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3F59" w14:textId="75B0F1B1" w:rsidR="007B65A4" w:rsidRPr="007B65A4" w:rsidRDefault="007B65A4" w:rsidP="007B65A4">
      <w:pPr>
        <w:spacing w:after="240" w:line="240" w:lineRule="auto"/>
        <w:rPr>
          <w:rFonts w:ascii="Segoe UI" w:eastAsia="Times New Roman" w:hAnsi="Segoe UI" w:cs="Segoe UI"/>
          <w:color w:val="000000"/>
          <w:kern w:val="0"/>
          <w:sz w:val="20"/>
          <w:szCs w:val="20"/>
          <w:lang w:eastAsia="nl-NL"/>
          <w14:ligatures w14:val="none"/>
        </w:rPr>
      </w:pPr>
      <w:r>
        <w:rPr>
          <w:rFonts w:ascii="Segoe UI" w:eastAsia="Times New Roman" w:hAnsi="Segoe UI" w:cs="Segoe UI"/>
          <w:color w:val="000000"/>
          <w:kern w:val="0"/>
          <w:sz w:val="20"/>
          <w:szCs w:val="20"/>
          <w:lang w:eastAsia="nl-NL"/>
          <w14:ligatures w14:val="none"/>
        </w:rPr>
        <w:t>V</w:t>
      </w:r>
      <w:r w:rsidRPr="007B65A4">
        <w:rPr>
          <w:rFonts w:ascii="Segoe UI" w:eastAsia="Times New Roman" w:hAnsi="Segoe UI" w:cs="Segoe UI"/>
          <w:color w:val="000000"/>
          <w:kern w:val="0"/>
          <w:sz w:val="20"/>
          <w:szCs w:val="20"/>
          <w:lang w:eastAsia="nl-NL"/>
          <w14:ligatures w14:val="none"/>
        </w:rPr>
        <w:t xml:space="preserve">oorstel in de ALV om punt 4-3 </w:t>
      </w:r>
      <w:proofErr w:type="spellStart"/>
      <w:r w:rsidRPr="007B65A4">
        <w:rPr>
          <w:rFonts w:ascii="Segoe UI" w:eastAsia="Times New Roman" w:hAnsi="Segoe UI" w:cs="Segoe UI"/>
          <w:color w:val="000000"/>
          <w:kern w:val="0"/>
          <w:sz w:val="20"/>
          <w:szCs w:val="20"/>
          <w:lang w:eastAsia="nl-NL"/>
          <w14:ligatures w14:val="none"/>
        </w:rPr>
        <w:t>vh</w:t>
      </w:r>
      <w:proofErr w:type="spellEnd"/>
      <w:r w:rsidRPr="007B65A4">
        <w:rPr>
          <w:rFonts w:ascii="Segoe UI" w:eastAsia="Times New Roman" w:hAnsi="Segoe UI" w:cs="Segoe UI"/>
          <w:color w:val="000000"/>
          <w:kern w:val="0"/>
          <w:sz w:val="20"/>
          <w:szCs w:val="20"/>
          <w:lang w:eastAsia="nl-NL"/>
          <w14:ligatures w14:val="none"/>
        </w:rPr>
        <w:t xml:space="preserve"> huishoudelijk reglement TPBSM als volgt aan te passen:</w:t>
      </w:r>
    </w:p>
    <w:p w14:paraId="678E1E8F" w14:textId="77777777" w:rsidR="007B65A4" w:rsidRPr="007B65A4" w:rsidRDefault="007B65A4" w:rsidP="007B65A4">
      <w:pPr>
        <w:spacing w:after="240" w:line="240" w:lineRule="auto"/>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 </w:t>
      </w:r>
    </w:p>
    <w:p w14:paraId="52373CFF" w14:textId="77777777" w:rsidR="007B65A4" w:rsidRPr="007B65A4" w:rsidRDefault="007B65A4" w:rsidP="007B65A4">
      <w:pPr>
        <w:numPr>
          <w:ilvl w:val="0"/>
          <w:numId w:val="1"/>
        </w:numPr>
        <w:spacing w:before="100" w:beforeAutospacing="1" w:after="120" w:line="240" w:lineRule="auto"/>
        <w:ind w:left="1440"/>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Voor de hagen/schuttingen aan het grindpad gelden de volgende regels:</w:t>
      </w:r>
    </w:p>
    <w:p w14:paraId="2C2BF5CE" w14:textId="77777777" w:rsidR="007B65A4" w:rsidRPr="007B65A4" w:rsidRDefault="007B65A4" w:rsidP="007B65A4">
      <w:pPr>
        <w:spacing w:after="240" w:line="240" w:lineRule="auto"/>
        <w:ind w:left="1080"/>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-niet natuurlijke erfscheidingen aan de grindpadzijde -zoals schuttingen en windschermen -zijn niet toegestaan.</w:t>
      </w:r>
    </w:p>
    <w:p w14:paraId="2D819A48" w14:textId="77777777" w:rsidR="007B65A4" w:rsidRPr="007B65A4" w:rsidRDefault="007B65A4" w:rsidP="007B65A4">
      <w:pPr>
        <w:spacing w:after="240" w:line="240" w:lineRule="auto"/>
        <w:ind w:left="1080"/>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-wel toegestaan is een open hekwerk met een maximale hoogte van 0,80m – liefst met natuurlijke begroeiing</w:t>
      </w:r>
    </w:p>
    <w:p w14:paraId="600889B5" w14:textId="77777777" w:rsidR="007B65A4" w:rsidRPr="007B65A4" w:rsidRDefault="007B65A4" w:rsidP="007B65A4">
      <w:pPr>
        <w:spacing w:after="240" w:line="240" w:lineRule="auto"/>
        <w:ind w:left="1080"/>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 xml:space="preserve">-een haag op de grindpadzijde mag voor maximaal 50% van de totale lengte niet hoger dan 0.80 m </w:t>
      </w:r>
      <w:proofErr w:type="spellStart"/>
      <w:proofErr w:type="gramStart"/>
      <w:r w:rsidRPr="007B65A4">
        <w:rPr>
          <w:rFonts w:ascii="Segoe UI" w:eastAsia="Times New Roman" w:hAnsi="Segoe UI" w:cs="Segoe UI"/>
          <w:color w:val="000000"/>
          <w:kern w:val="0"/>
          <w:sz w:val="20"/>
          <w:szCs w:val="20"/>
          <w:lang w:eastAsia="nl-NL"/>
          <w14:ligatures w14:val="none"/>
        </w:rPr>
        <w:t>zijn,de</w:t>
      </w:r>
      <w:proofErr w:type="spellEnd"/>
      <w:proofErr w:type="gramEnd"/>
      <w:r w:rsidRPr="007B65A4">
        <w:rPr>
          <w:rFonts w:ascii="Segoe UI" w:eastAsia="Times New Roman" w:hAnsi="Segoe UI" w:cs="Segoe UI"/>
          <w:color w:val="000000"/>
          <w:kern w:val="0"/>
          <w:sz w:val="20"/>
          <w:szCs w:val="20"/>
          <w:lang w:eastAsia="nl-NL"/>
          <w14:ligatures w14:val="none"/>
        </w:rPr>
        <w:t xml:space="preserve"> overige 50% mag niet hoger dan 1.80m zijn.</w:t>
      </w:r>
    </w:p>
    <w:p w14:paraId="4297BE85" w14:textId="77777777" w:rsidR="007B65A4" w:rsidRPr="007B65A4" w:rsidRDefault="007B65A4" w:rsidP="007B65A4">
      <w:pPr>
        <w:spacing w:after="240" w:line="240" w:lineRule="auto"/>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 </w:t>
      </w:r>
    </w:p>
    <w:p w14:paraId="5274BF05" w14:textId="77777777" w:rsidR="007B65A4" w:rsidRPr="007B65A4" w:rsidRDefault="007B65A4" w:rsidP="007B65A4">
      <w:pPr>
        <w:numPr>
          <w:ilvl w:val="0"/>
          <w:numId w:val="2"/>
        </w:numPr>
        <w:spacing w:before="100" w:beforeAutospacing="1" w:after="120" w:line="240" w:lineRule="auto"/>
        <w:ind w:left="1440"/>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Voor de hagen/schuttingen tussen twee tuinpercelen.</w:t>
      </w:r>
    </w:p>
    <w:p w14:paraId="63D10053" w14:textId="77777777" w:rsidR="007B65A4" w:rsidRPr="007B65A4" w:rsidRDefault="007B65A4" w:rsidP="007B65A4">
      <w:pPr>
        <w:spacing w:after="240" w:line="240" w:lineRule="auto"/>
        <w:ind w:left="1080"/>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-niet natuurlijke erfscheidingen op of bij de erfgrens (d.w.z. aan weerskanten 50 cm) – zoals schuttingen windschermen- mogen niet langer zijn dan 5.50 m per tuin en niet hoger dan 1.80m.</w:t>
      </w:r>
    </w:p>
    <w:p w14:paraId="6406645D" w14:textId="6A613A4D" w:rsidR="007B65A4" w:rsidRPr="007B65A4" w:rsidRDefault="007B65A4" w:rsidP="007B65A4">
      <w:pPr>
        <w:spacing w:after="240" w:line="240" w:lineRule="auto"/>
        <w:rPr>
          <w:rFonts w:ascii="Aptos" w:eastAsia="Times New Roman" w:hAnsi="Aptos"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                      -</w:t>
      </w:r>
      <w:r w:rsidRPr="007B65A4">
        <w:rPr>
          <w:rFonts w:ascii="Aptos" w:eastAsia="Times New Roman" w:hAnsi="Aptos" w:cs="Segoe UI"/>
          <w:color w:val="000000"/>
          <w:kern w:val="0"/>
          <w:sz w:val="20"/>
          <w:szCs w:val="20"/>
          <w:lang w:eastAsia="nl-NL"/>
          <w14:ligatures w14:val="none"/>
        </w:rPr>
        <w:t> Hagen op of bij de erfgrens zijn niet hoger dan 1.80 cm. Mits dit geen overlast geeft, wordt</w:t>
      </w:r>
      <w:r>
        <w:rPr>
          <w:rFonts w:ascii="Aptos" w:eastAsia="Times New Roman" w:hAnsi="Aptos" w:cs="Segoe UI"/>
          <w:color w:val="000000"/>
          <w:kern w:val="0"/>
          <w:sz w:val="20"/>
          <w:szCs w:val="20"/>
          <w:lang w:eastAsia="nl-NL"/>
          <w14:ligatures w14:val="none"/>
        </w:rPr>
        <w:t xml:space="preserve"> </w:t>
      </w:r>
      <w:r w:rsidRPr="007B65A4">
        <w:rPr>
          <w:rFonts w:ascii="Aptos" w:eastAsia="Times New Roman" w:hAnsi="Aptos" w:cs="Segoe UI"/>
          <w:color w:val="000000"/>
          <w:kern w:val="0"/>
          <w:sz w:val="20"/>
          <w:szCs w:val="20"/>
          <w:lang w:eastAsia="nl-NL"/>
          <w14:ligatures w14:val="none"/>
        </w:rPr>
        <w:t>het toegestaan dat de hagen worden afgewisseld met hogere beplanting – dit naar oordeel door of namens het bestuur.</w:t>
      </w:r>
    </w:p>
    <w:p w14:paraId="6445396C" w14:textId="77777777" w:rsidR="007B65A4" w:rsidRPr="007B65A4" w:rsidRDefault="007B65A4" w:rsidP="007B65A4">
      <w:pPr>
        <w:spacing w:after="240" w:line="240" w:lineRule="auto"/>
        <w:ind w:left="1080"/>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 Erfafscheidingen op of bij de erfgrens (d.w.z. aan weerskanten 50 cm) behoren bij beide tuinen, ongeacht wie dit heeft betaald. Tuinders aan beide zijden dragen zorg voor onderhoud van de schuttingen en hagen</w:t>
      </w:r>
    </w:p>
    <w:p w14:paraId="7D240AF3" w14:textId="0FAF3AF6" w:rsidR="007B65A4" w:rsidRPr="007B65A4" w:rsidRDefault="007B65A4" w:rsidP="007B65A4">
      <w:pPr>
        <w:spacing w:after="240" w:line="240" w:lineRule="auto"/>
        <w:ind w:left="1080"/>
        <w:rPr>
          <w:rFonts w:ascii="Segoe UI" w:eastAsia="Times New Roman" w:hAnsi="Segoe UI" w:cs="Segoe UI"/>
          <w:color w:val="000000"/>
          <w:kern w:val="0"/>
          <w:sz w:val="20"/>
          <w:szCs w:val="20"/>
          <w:lang w:eastAsia="nl-NL"/>
          <w14:ligatures w14:val="none"/>
        </w:rPr>
      </w:pPr>
    </w:p>
    <w:p w14:paraId="6AC4FC38" w14:textId="5075AB89" w:rsidR="007B65A4" w:rsidRPr="007B65A4" w:rsidRDefault="007B65A4" w:rsidP="007B65A4">
      <w:pPr>
        <w:numPr>
          <w:ilvl w:val="0"/>
          <w:numId w:val="3"/>
        </w:numPr>
        <w:spacing w:before="100" w:beforeAutospacing="1" w:after="120" w:line="240" w:lineRule="auto"/>
        <w:ind w:left="1440"/>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Voor de hagen/schuttingen op de Krentenlaan (het pad langs de snelweg).</w:t>
      </w:r>
    </w:p>
    <w:p w14:paraId="220CD892" w14:textId="77777777" w:rsidR="007B65A4" w:rsidRPr="007B65A4" w:rsidRDefault="007B65A4" w:rsidP="007B65A4">
      <w:pPr>
        <w:spacing w:after="240" w:line="240" w:lineRule="auto"/>
        <w:ind w:left="1080"/>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-Hagen ter hoogte van de krentenlaan mogen de hagen de breedte van de tuin hebben met een maximale hoogte van 2.50m</w:t>
      </w:r>
    </w:p>
    <w:p w14:paraId="61DD25FD" w14:textId="77777777" w:rsidR="007B65A4" w:rsidRPr="007B65A4" w:rsidRDefault="007B65A4" w:rsidP="007B65A4">
      <w:pPr>
        <w:spacing w:after="240" w:line="240" w:lineRule="auto"/>
        <w:ind w:left="1080"/>
        <w:rPr>
          <w:rFonts w:ascii="Segoe UI" w:eastAsia="Times New Roman" w:hAnsi="Segoe UI" w:cs="Segoe UI"/>
          <w:color w:val="000000"/>
          <w:kern w:val="0"/>
          <w:sz w:val="20"/>
          <w:szCs w:val="20"/>
          <w:lang w:eastAsia="nl-NL"/>
          <w14:ligatures w14:val="none"/>
        </w:rPr>
      </w:pPr>
      <w:r w:rsidRPr="007B65A4">
        <w:rPr>
          <w:rFonts w:ascii="Segoe UI" w:eastAsia="Times New Roman" w:hAnsi="Segoe UI" w:cs="Segoe UI"/>
          <w:color w:val="000000"/>
          <w:kern w:val="0"/>
          <w:sz w:val="20"/>
          <w:szCs w:val="20"/>
          <w:lang w:eastAsia="nl-NL"/>
          <w14:ligatures w14:val="none"/>
        </w:rPr>
        <w:t xml:space="preserve">- niet natuurlijke afscheidingen ter hoogte van de Krentenlaan -zoals schuttingen en windschermen- mogen niet langer zijn dan 5.50 m en niet hoger </w:t>
      </w:r>
      <w:proofErr w:type="gramStart"/>
      <w:r w:rsidRPr="007B65A4">
        <w:rPr>
          <w:rFonts w:ascii="Segoe UI" w:eastAsia="Times New Roman" w:hAnsi="Segoe UI" w:cs="Segoe UI"/>
          <w:color w:val="000000"/>
          <w:kern w:val="0"/>
          <w:sz w:val="20"/>
          <w:szCs w:val="20"/>
          <w:lang w:eastAsia="nl-NL"/>
          <w14:ligatures w14:val="none"/>
        </w:rPr>
        <w:t>zijn  dan</w:t>
      </w:r>
      <w:proofErr w:type="gramEnd"/>
      <w:r w:rsidRPr="007B65A4">
        <w:rPr>
          <w:rFonts w:ascii="Segoe UI" w:eastAsia="Times New Roman" w:hAnsi="Segoe UI" w:cs="Segoe UI"/>
          <w:color w:val="000000"/>
          <w:kern w:val="0"/>
          <w:sz w:val="20"/>
          <w:szCs w:val="20"/>
          <w:lang w:eastAsia="nl-NL"/>
          <w14:ligatures w14:val="none"/>
        </w:rPr>
        <w:t xml:space="preserve"> 1.80m.</w:t>
      </w:r>
    </w:p>
    <w:p w14:paraId="093D5E2D" w14:textId="77777777" w:rsidR="00764EE9" w:rsidRDefault="00764EE9"/>
    <w:sectPr w:rsidR="00764E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B2E"/>
    <w:multiLevelType w:val="multilevel"/>
    <w:tmpl w:val="04A8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B26000"/>
    <w:multiLevelType w:val="multilevel"/>
    <w:tmpl w:val="55BE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FF2709"/>
    <w:multiLevelType w:val="multilevel"/>
    <w:tmpl w:val="90B8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5792278">
    <w:abstractNumId w:val="0"/>
  </w:num>
  <w:num w:numId="2" w16cid:durableId="93212731">
    <w:abstractNumId w:val="1"/>
  </w:num>
  <w:num w:numId="3" w16cid:durableId="127382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A4"/>
    <w:rsid w:val="003F2EFE"/>
    <w:rsid w:val="006A6E85"/>
    <w:rsid w:val="00764EE9"/>
    <w:rsid w:val="007B6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ED85"/>
  <w15:chartTrackingRefBased/>
  <w15:docId w15:val="{5065B7BE-9F20-4972-A198-EAD43396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6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6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65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65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65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65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65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65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65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65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65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65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65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65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65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65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65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65A4"/>
    <w:rPr>
      <w:rFonts w:eastAsiaTheme="majorEastAsia" w:cstheme="majorBidi"/>
      <w:color w:val="272727" w:themeColor="text1" w:themeTint="D8"/>
    </w:rPr>
  </w:style>
  <w:style w:type="paragraph" w:styleId="Titel">
    <w:name w:val="Title"/>
    <w:basedOn w:val="Standaard"/>
    <w:next w:val="Standaard"/>
    <w:link w:val="TitelChar"/>
    <w:uiPriority w:val="10"/>
    <w:qFormat/>
    <w:rsid w:val="007B6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65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65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65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65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65A4"/>
    <w:rPr>
      <w:i/>
      <w:iCs/>
      <w:color w:val="404040" w:themeColor="text1" w:themeTint="BF"/>
    </w:rPr>
  </w:style>
  <w:style w:type="paragraph" w:styleId="Lijstalinea">
    <w:name w:val="List Paragraph"/>
    <w:basedOn w:val="Standaard"/>
    <w:uiPriority w:val="34"/>
    <w:qFormat/>
    <w:rsid w:val="007B65A4"/>
    <w:pPr>
      <w:ind w:left="720"/>
      <w:contextualSpacing/>
    </w:pPr>
  </w:style>
  <w:style w:type="character" w:styleId="Intensievebenadrukking">
    <w:name w:val="Intense Emphasis"/>
    <w:basedOn w:val="Standaardalinea-lettertype"/>
    <w:uiPriority w:val="21"/>
    <w:qFormat/>
    <w:rsid w:val="007B65A4"/>
    <w:rPr>
      <w:i/>
      <w:iCs/>
      <w:color w:val="0F4761" w:themeColor="accent1" w:themeShade="BF"/>
    </w:rPr>
  </w:style>
  <w:style w:type="paragraph" w:styleId="Duidelijkcitaat">
    <w:name w:val="Intense Quote"/>
    <w:basedOn w:val="Standaard"/>
    <w:next w:val="Standaard"/>
    <w:link w:val="DuidelijkcitaatChar"/>
    <w:uiPriority w:val="30"/>
    <w:qFormat/>
    <w:rsid w:val="007B6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65A4"/>
    <w:rPr>
      <w:i/>
      <w:iCs/>
      <w:color w:val="0F4761" w:themeColor="accent1" w:themeShade="BF"/>
    </w:rPr>
  </w:style>
  <w:style w:type="character" w:styleId="Intensieveverwijzing">
    <w:name w:val="Intense Reference"/>
    <w:basedOn w:val="Standaardalinea-lettertype"/>
    <w:uiPriority w:val="32"/>
    <w:qFormat/>
    <w:rsid w:val="007B6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1325</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Van Hekken</dc:creator>
  <cp:keywords/>
  <dc:description/>
  <cp:lastModifiedBy>Carlo Van Hekken</cp:lastModifiedBy>
  <cp:revision>1</cp:revision>
  <dcterms:created xsi:type="dcterms:W3CDTF">2025-11-09T10:15:00Z</dcterms:created>
  <dcterms:modified xsi:type="dcterms:W3CDTF">2025-11-09T10:17:00Z</dcterms:modified>
</cp:coreProperties>
</file>